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6D7EF" w14:textId="77777777"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6996D339" w14:textId="77777777" w:rsidR="00B669A0" w:rsidRPr="00B669A0" w:rsidRDefault="00B669A0" w:rsidP="00B669A0">
      <w:pPr>
        <w:spacing w:after="0"/>
        <w:jc w:val="center"/>
        <w:rPr>
          <w:b/>
          <w:bCs/>
          <w:lang w:val="en-AU"/>
        </w:rPr>
      </w:pPr>
      <w:r w:rsidRPr="00B669A0">
        <w:rPr>
          <w:b/>
          <w:bCs/>
          <w:lang w:val="en-AU"/>
        </w:rPr>
        <w:t>UN HUMAN RIGHTS REGIONAL OFFICE FOR EUROPE (OHCHR)</w:t>
      </w:r>
    </w:p>
    <w:p w14:paraId="5A322505" w14:textId="77777777" w:rsidR="00B669A0" w:rsidRPr="00B669A0" w:rsidRDefault="00B669A0" w:rsidP="00B669A0">
      <w:pPr>
        <w:spacing w:after="0"/>
        <w:rPr>
          <w:b/>
          <w:bCs/>
          <w:lang w:val="en-AU"/>
        </w:rPr>
      </w:pPr>
    </w:p>
    <w:p w14:paraId="50C31F8F" w14:textId="77777777" w:rsidR="001B7CA2" w:rsidRPr="0002213A" w:rsidRDefault="00865C20" w:rsidP="00B669A0">
      <w:pPr>
        <w:pBdr>
          <w:bottom w:val="single" w:sz="4" w:space="1" w:color="auto"/>
        </w:pBdr>
        <w:rPr>
          <w:b/>
          <w:bCs/>
          <w:lang w:val="en-GB"/>
        </w:rPr>
      </w:pPr>
      <w:r>
        <w:rPr>
          <w:b/>
          <w:lang w:val="en-AU"/>
        </w:rPr>
        <w:t>GERMANY</w:t>
      </w:r>
      <w:r w:rsidR="00D6657B" w:rsidRPr="0002213A">
        <w:rPr>
          <w:b/>
          <w:lang w:val="en-AU"/>
        </w:rPr>
        <w:t xml:space="preserve"> </w:t>
      </w:r>
      <w:r w:rsidR="00B669A0" w:rsidRPr="0002213A">
        <w:rPr>
          <w:b/>
          <w:bCs/>
          <w:lang w:val="en-AU"/>
        </w:rPr>
        <w:t>REVIEW</w:t>
      </w:r>
    </w:p>
    <w:p w14:paraId="689E9C9E" w14:textId="77777777" w:rsidR="001B7CA2" w:rsidRPr="001B7CA2" w:rsidRDefault="001B7CA2" w:rsidP="001B7CA2">
      <w:pPr>
        <w:rPr>
          <w:lang w:val="en-GB"/>
        </w:rPr>
      </w:pPr>
      <w:r w:rsidRPr="001B7CA2">
        <w:rPr>
          <w:b/>
          <w:bCs/>
          <w:lang w:val="en-GB"/>
        </w:rPr>
        <w:t xml:space="preserve">I. Justice System </w:t>
      </w:r>
    </w:p>
    <w:p w14:paraId="1516463C" w14:textId="2205368D" w:rsidR="00694C36" w:rsidRPr="00525576" w:rsidRDefault="001B7CA2" w:rsidP="00525576">
      <w:pPr>
        <w:rPr>
          <w:lang w:val="en-GB"/>
        </w:rPr>
      </w:pPr>
      <w:r w:rsidRPr="001B7CA2">
        <w:rPr>
          <w:b/>
          <w:bCs/>
          <w:i/>
          <w:iCs/>
          <w:lang w:val="en-GB"/>
        </w:rPr>
        <w:t xml:space="preserve">A. Independence </w:t>
      </w:r>
    </w:p>
    <w:p w14:paraId="763D0E0B" w14:textId="5336426F" w:rsidR="00694C36" w:rsidRDefault="00694C36" w:rsidP="00694C36">
      <w:pPr>
        <w:widowControl w:val="0"/>
        <w:tabs>
          <w:tab w:val="left" w:pos="1216"/>
        </w:tabs>
        <w:autoSpaceDE w:val="0"/>
        <w:autoSpaceDN w:val="0"/>
        <w:spacing w:after="0" w:line="240" w:lineRule="auto"/>
        <w:rPr>
          <w:i/>
          <w:lang w:val="en-US"/>
        </w:rPr>
      </w:pPr>
      <w:r>
        <w:rPr>
          <w:i/>
          <w:lang w:val="en-US"/>
        </w:rPr>
        <w:t xml:space="preserve">8. </w:t>
      </w:r>
      <w:r w:rsidRPr="00694C36">
        <w:rPr>
          <w:i/>
          <w:lang w:val="en-US"/>
        </w:rPr>
        <w:t>Independence/autonomy of the prosecution</w:t>
      </w:r>
      <w:r w:rsidRPr="00694C36">
        <w:rPr>
          <w:i/>
          <w:spacing w:val="-2"/>
          <w:lang w:val="en-US"/>
        </w:rPr>
        <w:t xml:space="preserve"> </w:t>
      </w:r>
      <w:r w:rsidRPr="00694C36">
        <w:rPr>
          <w:i/>
          <w:lang w:val="en-US"/>
        </w:rPr>
        <w:t>service</w:t>
      </w:r>
    </w:p>
    <w:p w14:paraId="48B65C36" w14:textId="77777777" w:rsidR="00093D54" w:rsidRDefault="00093D54" w:rsidP="00B21484">
      <w:pPr>
        <w:spacing w:after="0" w:line="240" w:lineRule="auto"/>
        <w:jc w:val="both"/>
        <w:rPr>
          <w:lang w:val="en-US"/>
        </w:rPr>
      </w:pPr>
    </w:p>
    <w:p w14:paraId="02D9575C" w14:textId="77B989CD" w:rsidR="00484D51" w:rsidRDefault="00484D51" w:rsidP="00B21484">
      <w:pPr>
        <w:spacing w:after="0" w:line="240" w:lineRule="auto"/>
        <w:jc w:val="both"/>
        <w:rPr>
          <w:lang w:val="en-US"/>
        </w:rPr>
      </w:pPr>
      <w:r>
        <w:rPr>
          <w:lang w:val="en-US"/>
        </w:rPr>
        <w:t>I</w:t>
      </w:r>
      <w:r w:rsidRPr="000E5217">
        <w:rPr>
          <w:lang w:val="en-US"/>
        </w:rPr>
        <w:t>n November 2021</w:t>
      </w:r>
      <w:r w:rsidR="00B21484">
        <w:rPr>
          <w:lang w:val="en-US"/>
        </w:rPr>
        <w:t>,</w:t>
      </w:r>
      <w:r>
        <w:rPr>
          <w:lang w:val="en-US"/>
        </w:rPr>
        <w:t xml:space="preserve"> t</w:t>
      </w:r>
      <w:r w:rsidRPr="000E5217">
        <w:rPr>
          <w:lang w:val="en-US"/>
        </w:rPr>
        <w:t>he Human Rights Committee</w:t>
      </w:r>
      <w:r>
        <w:rPr>
          <w:lang w:val="en-US"/>
        </w:rPr>
        <w:t xml:space="preserve"> in its </w:t>
      </w:r>
      <w:r w:rsidR="00A10767">
        <w:rPr>
          <w:lang w:val="en-US"/>
        </w:rPr>
        <w:t>c</w:t>
      </w:r>
      <w:r w:rsidR="00093D54">
        <w:rPr>
          <w:lang w:val="en-US"/>
        </w:rPr>
        <w:t>oncluding observations raised</w:t>
      </w:r>
      <w:r>
        <w:rPr>
          <w:lang w:val="en-US"/>
        </w:rPr>
        <w:t xml:space="preserve"> concern about the independence of the prosecution services from the executive Government. The judicial independence of the prosecutor would not be necessarily ensured in law and in practic</w:t>
      </w:r>
      <w:r w:rsidR="00B21484">
        <w:rPr>
          <w:lang w:val="en-US"/>
        </w:rPr>
        <w:t xml:space="preserve">e. The Committee recommended </w:t>
      </w:r>
      <w:r>
        <w:rPr>
          <w:lang w:val="en-US"/>
        </w:rPr>
        <w:t>Germany to consider a legal reform to ensure the independence of prosecutors</w:t>
      </w:r>
      <w:r w:rsidR="00AE6145">
        <w:rPr>
          <w:lang w:val="en-US"/>
        </w:rPr>
        <w:t xml:space="preserve"> (</w:t>
      </w:r>
      <w:hyperlink r:id="rId8" w:history="1">
        <w:r w:rsidRPr="009A469E">
          <w:rPr>
            <w:rStyle w:val="Hyperlink"/>
            <w:lang w:val="en-US"/>
          </w:rPr>
          <w:t>CCPR/C/DEU/CO/7</w:t>
        </w:r>
      </w:hyperlink>
      <w:r>
        <w:rPr>
          <w:lang w:val="en-US"/>
        </w:rPr>
        <w:t>, para</w:t>
      </w:r>
      <w:r w:rsidR="00093D54">
        <w:rPr>
          <w:lang w:val="en-US"/>
        </w:rPr>
        <w:t>s.</w:t>
      </w:r>
      <w:r>
        <w:rPr>
          <w:lang w:val="en-US"/>
        </w:rPr>
        <w:t xml:space="preserve"> 40</w:t>
      </w:r>
      <w:r w:rsidR="00093D54">
        <w:rPr>
          <w:lang w:val="en-US"/>
        </w:rPr>
        <w:t xml:space="preserve"> </w:t>
      </w:r>
      <w:r>
        <w:rPr>
          <w:lang w:val="en-US"/>
        </w:rPr>
        <w:t>-</w:t>
      </w:r>
      <w:r w:rsidR="00093D54">
        <w:rPr>
          <w:lang w:val="en-US"/>
        </w:rPr>
        <w:t xml:space="preserve"> </w:t>
      </w:r>
      <w:r>
        <w:rPr>
          <w:lang w:val="en-US"/>
        </w:rPr>
        <w:t>41).</w:t>
      </w:r>
    </w:p>
    <w:p w14:paraId="5E648922" w14:textId="77777777" w:rsidR="00525576" w:rsidRDefault="00525576" w:rsidP="001B7CA2">
      <w:pPr>
        <w:rPr>
          <w:i/>
          <w:iCs/>
          <w:lang w:val="en-GB"/>
        </w:rPr>
      </w:pPr>
    </w:p>
    <w:p w14:paraId="5F45A175" w14:textId="490EF89D" w:rsidR="001B7CA2" w:rsidRPr="001B7CA2" w:rsidRDefault="001B7CA2" w:rsidP="001B7CA2">
      <w:pPr>
        <w:rPr>
          <w:lang w:val="en-GB"/>
        </w:rPr>
      </w:pPr>
      <w:r w:rsidRPr="001B7CA2">
        <w:rPr>
          <w:b/>
          <w:bCs/>
          <w:i/>
          <w:iCs/>
          <w:lang w:val="en-GB"/>
        </w:rPr>
        <w:t xml:space="preserve">B. Quality of justice </w:t>
      </w:r>
    </w:p>
    <w:p w14:paraId="4F03C470" w14:textId="0CCEA951" w:rsidR="00694C36" w:rsidRDefault="00694C36" w:rsidP="00FF5A3B">
      <w:pPr>
        <w:widowControl w:val="0"/>
        <w:tabs>
          <w:tab w:val="left" w:pos="1217"/>
        </w:tabs>
        <w:autoSpaceDE w:val="0"/>
        <w:autoSpaceDN w:val="0"/>
        <w:spacing w:before="118" w:after="0" w:line="240" w:lineRule="auto"/>
        <w:rPr>
          <w:i/>
          <w:lang w:val="en-US"/>
        </w:rPr>
      </w:pPr>
      <w:r>
        <w:rPr>
          <w:i/>
          <w:lang w:val="en-US"/>
        </w:rPr>
        <w:t>12.</w:t>
      </w:r>
      <w:r w:rsidRPr="00694C36">
        <w:rPr>
          <w:i/>
          <w:lang w:val="en-US"/>
        </w:rPr>
        <w:t>Resources of the judiciary</w:t>
      </w:r>
      <w:r w:rsidRPr="00694C36">
        <w:rPr>
          <w:i/>
          <w:spacing w:val="-2"/>
          <w:lang w:val="en-US"/>
        </w:rPr>
        <w:t xml:space="preserve"> </w:t>
      </w:r>
      <w:r w:rsidRPr="00694C36">
        <w:rPr>
          <w:i/>
          <w:lang w:val="en-US"/>
        </w:rPr>
        <w:t>(human/financial/material</w:t>
      </w:r>
      <w:r>
        <w:rPr>
          <w:rStyle w:val="FootnoteReference"/>
          <w:i/>
        </w:rPr>
        <w:footnoteReference w:id="1"/>
      </w:r>
      <w:r w:rsidRPr="00694C36">
        <w:rPr>
          <w:i/>
          <w:lang w:val="en-US"/>
        </w:rPr>
        <w:t>)</w:t>
      </w:r>
    </w:p>
    <w:p w14:paraId="189A2E64" w14:textId="00353AE4" w:rsidR="00093D54" w:rsidRPr="00093D54" w:rsidRDefault="00093D54" w:rsidP="00093D54">
      <w:pPr>
        <w:widowControl w:val="0"/>
        <w:tabs>
          <w:tab w:val="left" w:pos="1217"/>
        </w:tabs>
        <w:autoSpaceDE w:val="0"/>
        <w:autoSpaceDN w:val="0"/>
        <w:spacing w:before="118" w:after="0" w:line="240" w:lineRule="auto"/>
        <w:jc w:val="both"/>
        <w:rPr>
          <w:lang w:val="en-US"/>
        </w:rPr>
      </w:pPr>
      <w:r w:rsidRPr="00093D54">
        <w:rPr>
          <w:lang w:val="en-US"/>
        </w:rPr>
        <w:t>In April 2021, the Special Rapporteur on the independence of judges and lawyers in his report on “The coronavirus disease (COVID-19) pandemic: impact and challenges for independent justice” noted that access to justice and due process cannot be protected if the courts are not given the guarantees, combined with adequate funding and resources, needed to meet the new challenges. In Germany, some states allocated additional resources, while others worked within the designated budget. (</w:t>
      </w:r>
      <w:hyperlink r:id="rId9" w:history="1">
        <w:r w:rsidRPr="00093D54">
          <w:rPr>
            <w:rStyle w:val="Hyperlink"/>
            <w:lang w:val="en-US"/>
          </w:rPr>
          <w:t>A/HRC/47/35</w:t>
        </w:r>
      </w:hyperlink>
      <w:r w:rsidRPr="00093D54">
        <w:rPr>
          <w:lang w:val="en-US"/>
        </w:rPr>
        <w:t>, para. 56)</w:t>
      </w:r>
      <w:r>
        <w:rPr>
          <w:lang w:val="en-US"/>
        </w:rPr>
        <w:t>.</w:t>
      </w:r>
    </w:p>
    <w:p w14:paraId="3DFE3E60" w14:textId="3BAF295A" w:rsidR="00FF5A3B" w:rsidRPr="00FF5A3B" w:rsidRDefault="00FF5A3B" w:rsidP="00FF5A3B">
      <w:pPr>
        <w:widowControl w:val="0"/>
        <w:tabs>
          <w:tab w:val="left" w:pos="1217"/>
        </w:tabs>
        <w:autoSpaceDE w:val="0"/>
        <w:autoSpaceDN w:val="0"/>
        <w:spacing w:before="121" w:after="0" w:line="240" w:lineRule="auto"/>
        <w:ind w:right="425"/>
        <w:rPr>
          <w:i/>
          <w:lang w:val="en-US"/>
        </w:rPr>
      </w:pPr>
    </w:p>
    <w:p w14:paraId="3198D53A" w14:textId="17CA45E3" w:rsidR="001B7CA2" w:rsidRDefault="001B7CA2" w:rsidP="001B7CA2">
      <w:pPr>
        <w:rPr>
          <w:b/>
          <w:bCs/>
          <w:i/>
          <w:iCs/>
          <w:lang w:val="en-GB"/>
        </w:rPr>
      </w:pPr>
      <w:r w:rsidRPr="009D1508">
        <w:rPr>
          <w:b/>
          <w:bCs/>
          <w:i/>
          <w:iCs/>
          <w:lang w:val="en-GB"/>
        </w:rPr>
        <w:t xml:space="preserve">Other – please specify </w:t>
      </w:r>
    </w:p>
    <w:p w14:paraId="26EBC262" w14:textId="19D07403" w:rsidR="00484D51" w:rsidRDefault="00484D51" w:rsidP="00484D51">
      <w:pPr>
        <w:widowControl w:val="0"/>
        <w:tabs>
          <w:tab w:val="left" w:pos="1216"/>
        </w:tabs>
        <w:autoSpaceDE w:val="0"/>
        <w:autoSpaceDN w:val="0"/>
        <w:spacing w:after="0" w:line="240" w:lineRule="auto"/>
        <w:jc w:val="both"/>
        <w:rPr>
          <w:lang w:val="en-US"/>
        </w:rPr>
      </w:pPr>
      <w:r w:rsidRPr="00093D54">
        <w:rPr>
          <w:b/>
          <w:lang w:val="en-US"/>
        </w:rPr>
        <w:t>Counter-Terrorism law</w:t>
      </w:r>
      <w:r w:rsidR="00612896">
        <w:rPr>
          <w:lang w:val="en-US"/>
        </w:rPr>
        <w:t xml:space="preserve"> - </w:t>
      </w:r>
      <w:r w:rsidRPr="000E5217">
        <w:rPr>
          <w:lang w:val="en-US"/>
        </w:rPr>
        <w:t>The Human Rights Committee</w:t>
      </w:r>
      <w:r w:rsidR="003A21F6">
        <w:rPr>
          <w:lang w:val="en-US"/>
        </w:rPr>
        <w:t>,</w:t>
      </w:r>
      <w:r w:rsidRPr="000E5217">
        <w:rPr>
          <w:lang w:val="en-US"/>
        </w:rPr>
        <w:t xml:space="preserve"> in November 2021</w:t>
      </w:r>
      <w:r w:rsidR="003A21F6">
        <w:rPr>
          <w:lang w:val="en-US"/>
        </w:rPr>
        <w:t>,</w:t>
      </w:r>
      <w:r w:rsidRPr="000E5217">
        <w:rPr>
          <w:lang w:val="en-US"/>
        </w:rPr>
        <w:t xml:space="preserve"> expressed</w:t>
      </w:r>
      <w:r>
        <w:rPr>
          <w:lang w:val="en-US"/>
        </w:rPr>
        <w:t xml:space="preserve"> in its </w:t>
      </w:r>
      <w:r w:rsidR="00093D54">
        <w:rPr>
          <w:lang w:val="en-US"/>
        </w:rPr>
        <w:t>c</w:t>
      </w:r>
      <w:r w:rsidR="00612896">
        <w:rPr>
          <w:lang w:val="en-US"/>
        </w:rPr>
        <w:t>oncluding observations</w:t>
      </w:r>
      <w:r w:rsidRPr="000E5217">
        <w:rPr>
          <w:lang w:val="en-US"/>
        </w:rPr>
        <w:t xml:space="preserve"> concern about the legal framew</w:t>
      </w:r>
      <w:r w:rsidR="00612896">
        <w:rPr>
          <w:lang w:val="en-US"/>
        </w:rPr>
        <w:t>ork on</w:t>
      </w:r>
      <w:r>
        <w:rPr>
          <w:lang w:val="en-US"/>
        </w:rPr>
        <w:t xml:space="preserve"> counter-terrorism</w:t>
      </w:r>
      <w:r w:rsidRPr="000E5217">
        <w:rPr>
          <w:lang w:val="en-US"/>
        </w:rPr>
        <w:t xml:space="preserve">. </w:t>
      </w:r>
      <w:r w:rsidR="003A21F6">
        <w:rPr>
          <w:lang w:val="en-US"/>
        </w:rPr>
        <w:t>In the Committee’s</w:t>
      </w:r>
      <w:r w:rsidR="00612896">
        <w:rPr>
          <w:lang w:val="en-US"/>
        </w:rPr>
        <w:t xml:space="preserve"> opinion, the framework</w:t>
      </w:r>
      <w:r w:rsidRPr="000E5217">
        <w:rPr>
          <w:lang w:val="en-US"/>
        </w:rPr>
        <w:t xml:space="preserve"> would grant law enforcement officials  wide reaching power</w:t>
      </w:r>
      <w:r>
        <w:rPr>
          <w:lang w:val="en-US"/>
        </w:rPr>
        <w:t>s</w:t>
      </w:r>
      <w:r w:rsidRPr="000E5217">
        <w:rPr>
          <w:lang w:val="en-US"/>
        </w:rPr>
        <w:t>, especially concerning the administrative control of “potential attackers”, the extension of time limits for police custody, the post-sentence preventive detention of “extremist criminals” and the lack of procedural safeguards s</w:t>
      </w:r>
      <w:r w:rsidR="00612896">
        <w:rPr>
          <w:lang w:val="en-US"/>
        </w:rPr>
        <w:t>urrounding such decisions. The C</w:t>
      </w:r>
      <w:r w:rsidRPr="000E5217">
        <w:rPr>
          <w:lang w:val="en-US"/>
        </w:rPr>
        <w:t>ommittee recommended that the legislation on the federal level should comply with international obligations and that persons suspected of terrorist acts or related crimes are provided with ap</w:t>
      </w:r>
      <w:r>
        <w:rPr>
          <w:lang w:val="en-US"/>
        </w:rPr>
        <w:t>propriate procedural safeguards (</w:t>
      </w:r>
      <w:hyperlink r:id="rId10" w:history="1">
        <w:r w:rsidRPr="009A469E">
          <w:rPr>
            <w:rStyle w:val="Hyperlink"/>
            <w:lang w:val="en-US"/>
          </w:rPr>
          <w:t>CCPR/C/DEU/CO/7</w:t>
        </w:r>
      </w:hyperlink>
      <w:r>
        <w:rPr>
          <w:lang w:val="en-US"/>
        </w:rPr>
        <w:t>, para</w:t>
      </w:r>
      <w:r w:rsidR="00093D54">
        <w:rPr>
          <w:lang w:val="en-US"/>
        </w:rPr>
        <w:t>s</w:t>
      </w:r>
      <w:r>
        <w:rPr>
          <w:lang w:val="en-US"/>
        </w:rPr>
        <w:t>. 14</w:t>
      </w:r>
      <w:r w:rsidR="00093D54">
        <w:rPr>
          <w:lang w:val="en-US"/>
        </w:rPr>
        <w:t xml:space="preserve"> </w:t>
      </w:r>
      <w:r>
        <w:rPr>
          <w:lang w:val="en-US"/>
        </w:rPr>
        <w:t>-</w:t>
      </w:r>
      <w:r w:rsidR="00093D54">
        <w:rPr>
          <w:lang w:val="en-US"/>
        </w:rPr>
        <w:t xml:space="preserve"> </w:t>
      </w:r>
      <w:r>
        <w:rPr>
          <w:lang w:val="en-US"/>
        </w:rPr>
        <w:t>15).</w:t>
      </w:r>
    </w:p>
    <w:p w14:paraId="3D8D02B1" w14:textId="77777777" w:rsidR="00484D51" w:rsidRDefault="00484D51" w:rsidP="00484D51">
      <w:pPr>
        <w:widowControl w:val="0"/>
        <w:tabs>
          <w:tab w:val="left" w:pos="1216"/>
        </w:tabs>
        <w:autoSpaceDE w:val="0"/>
        <w:autoSpaceDN w:val="0"/>
        <w:spacing w:after="0" w:line="240" w:lineRule="auto"/>
        <w:rPr>
          <w:lang w:val="en-US"/>
        </w:rPr>
      </w:pPr>
    </w:p>
    <w:p w14:paraId="76BAFB66" w14:textId="1B53024D" w:rsidR="008D276D" w:rsidRPr="008D276D" w:rsidRDefault="00612896" w:rsidP="008D276D">
      <w:pPr>
        <w:jc w:val="both"/>
        <w:rPr>
          <w:bCs/>
          <w:iCs/>
          <w:lang w:val="en-US"/>
        </w:rPr>
      </w:pPr>
      <w:r w:rsidRPr="00093D54">
        <w:rPr>
          <w:b/>
          <w:bCs/>
          <w:iCs/>
          <w:lang w:val="en-GB"/>
        </w:rPr>
        <w:t>Use of force by law enforcement</w:t>
      </w:r>
      <w:r w:rsidRPr="00612896">
        <w:rPr>
          <w:bCs/>
          <w:i/>
          <w:iCs/>
          <w:lang w:val="en-GB"/>
        </w:rPr>
        <w:t xml:space="preserve"> </w:t>
      </w:r>
      <w:r>
        <w:rPr>
          <w:bCs/>
          <w:i/>
          <w:iCs/>
          <w:lang w:val="en-GB"/>
        </w:rPr>
        <w:t xml:space="preserve">- </w:t>
      </w:r>
      <w:r w:rsidR="008D276D" w:rsidRPr="008D276D">
        <w:rPr>
          <w:bCs/>
          <w:iCs/>
          <w:lang w:val="en-US"/>
        </w:rPr>
        <w:t>In August 2021, the Special Rappor</w:t>
      </w:r>
      <w:r w:rsidR="00990C56">
        <w:rPr>
          <w:bCs/>
          <w:iCs/>
          <w:lang w:val="en-US"/>
        </w:rPr>
        <w:t xml:space="preserve">teur on torture and other cruel, inhuman or degrading </w:t>
      </w:r>
      <w:r w:rsidR="00E8183A">
        <w:rPr>
          <w:bCs/>
          <w:iCs/>
          <w:lang w:val="en-US"/>
        </w:rPr>
        <w:t xml:space="preserve">treatment </w:t>
      </w:r>
      <w:r w:rsidR="00990C56">
        <w:rPr>
          <w:bCs/>
          <w:iCs/>
          <w:lang w:val="en-US"/>
        </w:rPr>
        <w:t xml:space="preserve">or punishment </w:t>
      </w:r>
      <w:r w:rsidR="008D276D" w:rsidRPr="008D276D">
        <w:rPr>
          <w:bCs/>
          <w:iCs/>
          <w:lang w:val="en-US"/>
        </w:rPr>
        <w:t xml:space="preserve">entered in a dialogue with Germany and expressed his concern over the conduct of police officers at demonstrations concerning public health measures. The Rapporteur listed cases of non-proportional police action towards demonstrators of the so-called “Querdenken” movement. He reminded the </w:t>
      </w:r>
      <w:r w:rsidR="00093D54">
        <w:rPr>
          <w:bCs/>
          <w:iCs/>
          <w:lang w:val="en-US"/>
        </w:rPr>
        <w:t xml:space="preserve">German </w:t>
      </w:r>
      <w:r w:rsidR="008D276D" w:rsidRPr="008D276D">
        <w:rPr>
          <w:bCs/>
          <w:iCs/>
          <w:lang w:val="en-US"/>
        </w:rPr>
        <w:t>Government of its internat</w:t>
      </w:r>
      <w:r w:rsidR="00990C56">
        <w:rPr>
          <w:bCs/>
          <w:iCs/>
          <w:lang w:val="en-US"/>
        </w:rPr>
        <w:t xml:space="preserve">ional obligations to stick to </w:t>
      </w:r>
      <w:r w:rsidR="008D276D" w:rsidRPr="008D276D">
        <w:rPr>
          <w:bCs/>
          <w:iCs/>
          <w:lang w:val="en-US"/>
        </w:rPr>
        <w:t>proportional and only necessary actions in limiting protestors of their right to express their concerns (</w:t>
      </w:r>
      <w:hyperlink r:id="rId11" w:history="1">
        <w:r w:rsidR="008D276D" w:rsidRPr="008D276D">
          <w:rPr>
            <w:rStyle w:val="Hyperlink"/>
            <w:bCs/>
            <w:iCs/>
            <w:lang w:val="en-US"/>
          </w:rPr>
          <w:t>AL DEU 6/2021</w:t>
        </w:r>
      </w:hyperlink>
      <w:r w:rsidR="00093D54">
        <w:rPr>
          <w:bCs/>
          <w:iCs/>
          <w:lang w:val="en-US"/>
        </w:rPr>
        <w:t>, available at</w:t>
      </w:r>
      <w:r w:rsidR="008D276D" w:rsidRPr="008D276D">
        <w:rPr>
          <w:bCs/>
          <w:iCs/>
          <w:lang w:val="en-US"/>
        </w:rPr>
        <w:t xml:space="preserve">: </w:t>
      </w:r>
      <w:hyperlink r:id="rId12" w:history="1">
        <w:r w:rsidR="008D276D" w:rsidRPr="008D276D">
          <w:rPr>
            <w:rStyle w:val="Hyperlink"/>
            <w:bCs/>
            <w:iCs/>
            <w:lang w:val="en-US"/>
          </w:rPr>
          <w:t>https://spcommreports.ohchr.org/Tmsearch/TMDocuments</w:t>
        </w:r>
      </w:hyperlink>
      <w:r w:rsidR="008D276D" w:rsidRPr="008D276D">
        <w:rPr>
          <w:bCs/>
          <w:iCs/>
          <w:lang w:val="en-US"/>
        </w:rPr>
        <w:t>).</w:t>
      </w:r>
    </w:p>
    <w:p w14:paraId="45E7E26B" w14:textId="5AC636D7" w:rsidR="00484D51" w:rsidRPr="008D276D" w:rsidRDefault="008D276D" w:rsidP="008D276D">
      <w:pPr>
        <w:jc w:val="both"/>
        <w:rPr>
          <w:bCs/>
          <w:iCs/>
          <w:lang w:val="en-US"/>
        </w:rPr>
      </w:pPr>
      <w:r>
        <w:rPr>
          <w:bCs/>
          <w:iCs/>
          <w:lang w:val="en-US"/>
        </w:rPr>
        <w:t>T</w:t>
      </w:r>
      <w:r w:rsidRPr="008D276D">
        <w:rPr>
          <w:bCs/>
          <w:iCs/>
          <w:lang w:val="en-US"/>
        </w:rPr>
        <w:t>he Human Rights Committee</w:t>
      </w:r>
      <w:r w:rsidR="00990C56">
        <w:rPr>
          <w:bCs/>
          <w:iCs/>
          <w:lang w:val="en-US"/>
        </w:rPr>
        <w:t xml:space="preserve">, </w:t>
      </w:r>
      <w:r>
        <w:rPr>
          <w:bCs/>
          <w:iCs/>
          <w:lang w:val="en-US"/>
        </w:rPr>
        <w:t xml:space="preserve">in its </w:t>
      </w:r>
      <w:r w:rsidR="00093D54">
        <w:rPr>
          <w:bCs/>
          <w:iCs/>
          <w:lang w:val="en-US"/>
        </w:rPr>
        <w:t>c</w:t>
      </w:r>
      <w:r>
        <w:rPr>
          <w:bCs/>
          <w:iCs/>
          <w:lang w:val="en-US"/>
        </w:rPr>
        <w:t>oncluding observations</w:t>
      </w:r>
      <w:r w:rsidR="00990C56" w:rsidRPr="00990C56">
        <w:rPr>
          <w:lang w:val="en-US"/>
        </w:rPr>
        <w:t xml:space="preserve"> of </w:t>
      </w:r>
      <w:r w:rsidR="00990C56" w:rsidRPr="00990C56">
        <w:rPr>
          <w:bCs/>
          <w:iCs/>
          <w:lang w:val="en-US"/>
        </w:rPr>
        <w:t>November 2021</w:t>
      </w:r>
      <w:r w:rsidR="00AF7A07">
        <w:rPr>
          <w:bCs/>
          <w:iCs/>
          <w:lang w:val="en-US"/>
        </w:rPr>
        <w:t>,</w:t>
      </w:r>
      <w:r w:rsidR="00990C56" w:rsidRPr="00990C56">
        <w:rPr>
          <w:bCs/>
          <w:iCs/>
          <w:lang w:val="en-US"/>
        </w:rPr>
        <w:t xml:space="preserve"> </w:t>
      </w:r>
      <w:r>
        <w:rPr>
          <w:bCs/>
          <w:iCs/>
          <w:lang w:val="en-US"/>
        </w:rPr>
        <w:t>raised concern</w:t>
      </w:r>
      <w:r w:rsidRPr="008D276D">
        <w:rPr>
          <w:bCs/>
          <w:iCs/>
          <w:lang w:val="en-US"/>
        </w:rPr>
        <w:t xml:space="preserve"> over the excessive use of force by law enforcement officials in the context of policing assemblies. Of special concern was </w:t>
      </w:r>
      <w:r>
        <w:rPr>
          <w:bCs/>
          <w:iCs/>
          <w:lang w:val="en-US"/>
        </w:rPr>
        <w:t xml:space="preserve">the fact </w:t>
      </w:r>
      <w:r w:rsidRPr="008D276D">
        <w:rPr>
          <w:bCs/>
          <w:iCs/>
          <w:lang w:val="en-US"/>
        </w:rPr>
        <w:t xml:space="preserve">that federal police officers as well as some law enforcement officials at the Länder </w:t>
      </w:r>
      <w:r w:rsidR="00093D54">
        <w:rPr>
          <w:bCs/>
          <w:iCs/>
          <w:lang w:val="en-US"/>
        </w:rPr>
        <w:lastRenderedPageBreak/>
        <w:t>level were</w:t>
      </w:r>
      <w:r w:rsidRPr="008D276D">
        <w:rPr>
          <w:bCs/>
          <w:iCs/>
          <w:lang w:val="en-US"/>
        </w:rPr>
        <w:t xml:space="preserve"> not required to wea</w:t>
      </w:r>
      <w:r w:rsidR="00093D54">
        <w:rPr>
          <w:bCs/>
          <w:iCs/>
          <w:lang w:val="en-US"/>
        </w:rPr>
        <w:t>r identity badges, which hampered</w:t>
      </w:r>
      <w:r w:rsidRPr="008D276D">
        <w:rPr>
          <w:bCs/>
          <w:iCs/>
          <w:lang w:val="en-US"/>
        </w:rPr>
        <w:t xml:space="preserve"> the investigation of allegation of excessive </w:t>
      </w:r>
      <w:r>
        <w:rPr>
          <w:bCs/>
          <w:iCs/>
          <w:lang w:val="en-US"/>
        </w:rPr>
        <w:t>use of force. Furthermore, the Committee was</w:t>
      </w:r>
      <w:r w:rsidRPr="008D276D">
        <w:rPr>
          <w:bCs/>
          <w:iCs/>
          <w:lang w:val="en-US"/>
        </w:rPr>
        <w:t xml:space="preserve"> concerned that a significant number of complaints of ill-treatment</w:t>
      </w:r>
      <w:r w:rsidR="00093D54">
        <w:rPr>
          <w:bCs/>
          <w:iCs/>
          <w:lang w:val="en-US"/>
        </w:rPr>
        <w:t xml:space="preserve"> by law enforcement officials did</w:t>
      </w:r>
      <w:r w:rsidRPr="008D276D">
        <w:rPr>
          <w:bCs/>
          <w:iCs/>
          <w:lang w:val="en-US"/>
        </w:rPr>
        <w:t xml:space="preserve"> not r</w:t>
      </w:r>
      <w:r w:rsidR="00093D54">
        <w:rPr>
          <w:bCs/>
          <w:iCs/>
          <w:lang w:val="en-US"/>
        </w:rPr>
        <w:t>each the courts. The Committee called on Germany</w:t>
      </w:r>
      <w:r w:rsidRPr="008D276D">
        <w:rPr>
          <w:bCs/>
          <w:iCs/>
          <w:lang w:val="en-US"/>
        </w:rPr>
        <w:t xml:space="preserve"> to fulfill its internati</w:t>
      </w:r>
      <w:r w:rsidR="00093D54">
        <w:rPr>
          <w:bCs/>
          <w:iCs/>
          <w:lang w:val="en-US"/>
        </w:rPr>
        <w:t>onal obligations and consider</w:t>
      </w:r>
      <w:r w:rsidRPr="008D276D">
        <w:rPr>
          <w:bCs/>
          <w:iCs/>
          <w:lang w:val="en-US"/>
        </w:rPr>
        <w:t xml:space="preserve"> mandatory identification badges for all </w:t>
      </w:r>
      <w:r w:rsidR="00DE0F36">
        <w:rPr>
          <w:bCs/>
          <w:iCs/>
          <w:lang w:val="en-US"/>
        </w:rPr>
        <w:t xml:space="preserve">law </w:t>
      </w:r>
      <w:r w:rsidRPr="008D276D">
        <w:rPr>
          <w:bCs/>
          <w:iCs/>
          <w:lang w:val="en-US"/>
        </w:rPr>
        <w:t>enforcement officials (</w:t>
      </w:r>
      <w:hyperlink r:id="rId13" w:history="1">
        <w:r w:rsidRPr="008D276D">
          <w:rPr>
            <w:rStyle w:val="Hyperlink"/>
            <w:bCs/>
            <w:iCs/>
            <w:lang w:val="en-US"/>
          </w:rPr>
          <w:t>CCPR/C/DEU/CO/7</w:t>
        </w:r>
      </w:hyperlink>
      <w:r w:rsidRPr="008D276D">
        <w:rPr>
          <w:bCs/>
          <w:iCs/>
          <w:lang w:val="en-US"/>
        </w:rPr>
        <w:t>, para</w:t>
      </w:r>
      <w:r w:rsidR="00093D54">
        <w:rPr>
          <w:bCs/>
          <w:iCs/>
          <w:lang w:val="en-US"/>
        </w:rPr>
        <w:t>s</w:t>
      </w:r>
      <w:r w:rsidRPr="008D276D">
        <w:rPr>
          <w:bCs/>
          <w:iCs/>
          <w:lang w:val="en-US"/>
        </w:rPr>
        <w:t>. 26</w:t>
      </w:r>
      <w:r w:rsidR="00093D54">
        <w:rPr>
          <w:bCs/>
          <w:iCs/>
          <w:lang w:val="en-US"/>
        </w:rPr>
        <w:t xml:space="preserve"> </w:t>
      </w:r>
      <w:r w:rsidRPr="008D276D">
        <w:rPr>
          <w:bCs/>
          <w:iCs/>
          <w:lang w:val="en-US"/>
        </w:rPr>
        <w:t>-</w:t>
      </w:r>
      <w:r w:rsidR="00093D54">
        <w:rPr>
          <w:bCs/>
          <w:iCs/>
          <w:lang w:val="en-US"/>
        </w:rPr>
        <w:t xml:space="preserve"> </w:t>
      </w:r>
      <w:r w:rsidRPr="008D276D">
        <w:rPr>
          <w:bCs/>
          <w:iCs/>
          <w:lang w:val="en-US"/>
        </w:rPr>
        <w:t>27).</w:t>
      </w:r>
    </w:p>
    <w:p w14:paraId="55700D2F" w14:textId="77777777" w:rsidR="001B7CA2" w:rsidRPr="001B7CA2" w:rsidRDefault="001B7CA2" w:rsidP="001B7CA2">
      <w:pPr>
        <w:rPr>
          <w:lang w:val="en-GB"/>
        </w:rPr>
      </w:pPr>
      <w:r w:rsidRPr="001B7CA2">
        <w:rPr>
          <w:b/>
          <w:bCs/>
          <w:lang w:val="en-GB"/>
        </w:rPr>
        <w:t xml:space="preserve">IV. Other institutional issues related to checks and balances </w:t>
      </w:r>
    </w:p>
    <w:p w14:paraId="26C8B182" w14:textId="25A068E6" w:rsidR="001B7CA2" w:rsidRPr="001B7CA2" w:rsidRDefault="001B7CA2" w:rsidP="001B7CA2">
      <w:pPr>
        <w:rPr>
          <w:lang w:val="en-GB"/>
        </w:rPr>
      </w:pPr>
      <w:r w:rsidRPr="001B7CA2">
        <w:rPr>
          <w:i/>
          <w:iCs/>
          <w:lang w:val="en-GB"/>
        </w:rPr>
        <w:t xml:space="preserve"> 4</w:t>
      </w:r>
      <w:r w:rsidR="00DC49B7">
        <w:rPr>
          <w:i/>
          <w:iCs/>
          <w:lang w:val="en-GB"/>
        </w:rPr>
        <w:t>2</w:t>
      </w:r>
      <w:r w:rsidRPr="001B7CA2">
        <w:rPr>
          <w:i/>
          <w:iCs/>
          <w:lang w:val="en-GB"/>
        </w:rPr>
        <w:t xml:space="preserve">. COVID-19: provide update on significant developments with regard to emergency regimes in the context of the COVID-19 pandemic </w:t>
      </w:r>
    </w:p>
    <w:p w14:paraId="7C4E8A9C"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6C288053"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68CFE184" w14:textId="77777777" w:rsidR="001B7CA2" w:rsidRDefault="001B7CA2" w:rsidP="001B7CA2">
      <w:pPr>
        <w:rPr>
          <w:i/>
          <w:iCs/>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0A0B7E6A" w14:textId="32666408" w:rsidR="00481515" w:rsidRPr="00647266" w:rsidRDefault="00647266" w:rsidP="00647266">
      <w:pPr>
        <w:jc w:val="both"/>
        <w:rPr>
          <w:iCs/>
          <w:lang w:val="en-GB"/>
        </w:rPr>
      </w:pPr>
      <w:r>
        <w:rPr>
          <w:iCs/>
          <w:lang w:val="en-GB"/>
        </w:rPr>
        <w:t>I</w:t>
      </w:r>
      <w:r w:rsidRPr="00647266">
        <w:rPr>
          <w:iCs/>
          <w:lang w:val="en-GB"/>
        </w:rPr>
        <w:t xml:space="preserve">n its </w:t>
      </w:r>
      <w:r w:rsidR="00A10767">
        <w:rPr>
          <w:iCs/>
          <w:lang w:val="en-GB"/>
        </w:rPr>
        <w:t>c</w:t>
      </w:r>
      <w:r w:rsidR="00612896">
        <w:rPr>
          <w:iCs/>
          <w:lang w:val="en-GB"/>
        </w:rPr>
        <w:t xml:space="preserve">oncluding </w:t>
      </w:r>
      <w:r w:rsidR="00A10767">
        <w:rPr>
          <w:iCs/>
          <w:lang w:val="en-GB"/>
        </w:rPr>
        <w:t>o</w:t>
      </w:r>
      <w:r w:rsidR="00612896">
        <w:rPr>
          <w:iCs/>
          <w:lang w:val="en-GB"/>
        </w:rPr>
        <w:t>bservations</w:t>
      </w:r>
      <w:r w:rsidR="00AE6145">
        <w:rPr>
          <w:iCs/>
          <w:lang w:val="en-GB"/>
        </w:rPr>
        <w:t>,</w:t>
      </w:r>
      <w:r w:rsidR="00612896">
        <w:rPr>
          <w:iCs/>
          <w:lang w:val="en-GB"/>
        </w:rPr>
        <w:t xml:space="preserve"> </w:t>
      </w:r>
      <w:r>
        <w:rPr>
          <w:iCs/>
          <w:lang w:val="en-GB"/>
        </w:rPr>
        <w:t>t</w:t>
      </w:r>
      <w:r w:rsidR="00481515">
        <w:rPr>
          <w:iCs/>
          <w:lang w:val="en-GB"/>
        </w:rPr>
        <w:t xml:space="preserve">he Human Rights Committee in November 2021 </w:t>
      </w:r>
      <w:r w:rsidR="00C77B57">
        <w:rPr>
          <w:iCs/>
          <w:lang w:val="en-GB"/>
        </w:rPr>
        <w:t>expressed</w:t>
      </w:r>
      <w:r w:rsidR="00481515">
        <w:rPr>
          <w:iCs/>
          <w:lang w:val="en-GB"/>
        </w:rPr>
        <w:t xml:space="preserve"> concern over the national legal framework of the COVID response</w:t>
      </w:r>
      <w:r w:rsidR="00612896">
        <w:rPr>
          <w:iCs/>
          <w:lang w:val="en-GB"/>
        </w:rPr>
        <w:t xml:space="preserve"> </w:t>
      </w:r>
      <w:r w:rsidR="00162AC3">
        <w:rPr>
          <w:iCs/>
          <w:lang w:val="en-GB"/>
        </w:rPr>
        <w:t xml:space="preserve">and reports of </w:t>
      </w:r>
      <w:r w:rsidRPr="00647266">
        <w:rPr>
          <w:iCs/>
          <w:lang w:val="en-GB"/>
        </w:rPr>
        <w:t xml:space="preserve">significant curtailments </w:t>
      </w:r>
      <w:r w:rsidR="00162AC3">
        <w:rPr>
          <w:iCs/>
          <w:lang w:val="en-GB"/>
        </w:rPr>
        <w:t>to</w:t>
      </w:r>
      <w:r w:rsidRPr="00647266">
        <w:rPr>
          <w:iCs/>
          <w:lang w:val="en-GB"/>
        </w:rPr>
        <w:t xml:space="preserve"> civil and political rights</w:t>
      </w:r>
      <w:r w:rsidR="00481515">
        <w:rPr>
          <w:iCs/>
          <w:lang w:val="en-GB"/>
        </w:rPr>
        <w:t xml:space="preserve">. </w:t>
      </w:r>
      <w:r>
        <w:rPr>
          <w:iCs/>
          <w:lang w:val="en-GB"/>
        </w:rPr>
        <w:t xml:space="preserve"> The Committee</w:t>
      </w:r>
      <w:r w:rsidRPr="00647266">
        <w:rPr>
          <w:lang w:val="en-US"/>
        </w:rPr>
        <w:t xml:space="preserve"> </w:t>
      </w:r>
      <w:r>
        <w:rPr>
          <w:iCs/>
          <w:lang w:val="en-GB"/>
        </w:rPr>
        <w:t xml:space="preserve">demanded that the </w:t>
      </w:r>
      <w:r w:rsidRPr="00647266">
        <w:rPr>
          <w:iCs/>
          <w:lang w:val="en-GB"/>
        </w:rPr>
        <w:t>national legal framework on emergencies, including those relating to the</w:t>
      </w:r>
      <w:r>
        <w:rPr>
          <w:iCs/>
          <w:lang w:val="en-GB"/>
        </w:rPr>
        <w:t xml:space="preserve"> protection of public health, should be</w:t>
      </w:r>
      <w:r w:rsidRPr="00647266">
        <w:rPr>
          <w:iCs/>
          <w:lang w:val="en-GB"/>
        </w:rPr>
        <w:t xml:space="preserve"> in line with all the provisions of the</w:t>
      </w:r>
      <w:r w:rsidRPr="00647266">
        <w:rPr>
          <w:lang w:val="en-US"/>
        </w:rPr>
        <w:t xml:space="preserve"> </w:t>
      </w:r>
      <w:r w:rsidRPr="00647266">
        <w:rPr>
          <w:iCs/>
          <w:lang w:val="en-GB"/>
        </w:rPr>
        <w:t>International Covenant on Civil and Political Rights</w:t>
      </w:r>
      <w:r>
        <w:rPr>
          <w:iCs/>
          <w:lang w:val="en-GB"/>
        </w:rPr>
        <w:t>.</w:t>
      </w:r>
      <w:r w:rsidRPr="00647266">
        <w:rPr>
          <w:iCs/>
          <w:lang w:val="en-GB"/>
        </w:rPr>
        <w:t xml:space="preserve"> </w:t>
      </w:r>
      <w:r w:rsidR="00481515">
        <w:rPr>
          <w:iCs/>
          <w:lang w:val="en-GB"/>
        </w:rPr>
        <w:t xml:space="preserve">It asked </w:t>
      </w:r>
      <w:r w:rsidR="00216525">
        <w:rPr>
          <w:iCs/>
          <w:lang w:val="en-GB"/>
        </w:rPr>
        <w:t xml:space="preserve">Germany </w:t>
      </w:r>
      <w:r w:rsidR="00481515">
        <w:rPr>
          <w:iCs/>
          <w:lang w:val="en-GB"/>
        </w:rPr>
        <w:t>to ensure the a</w:t>
      </w:r>
      <w:r w:rsidR="00052A20">
        <w:rPr>
          <w:iCs/>
          <w:lang w:val="en-GB"/>
        </w:rPr>
        <w:t>lignment</w:t>
      </w:r>
      <w:r w:rsidR="00481515">
        <w:rPr>
          <w:iCs/>
          <w:lang w:val="en-GB"/>
        </w:rPr>
        <w:t xml:space="preserve"> of the COVID response </w:t>
      </w:r>
      <w:r>
        <w:rPr>
          <w:iCs/>
          <w:lang w:val="en-GB"/>
        </w:rPr>
        <w:t xml:space="preserve">with its international obligations </w:t>
      </w:r>
      <w:r w:rsidR="00481515">
        <w:rPr>
          <w:iCs/>
          <w:lang w:val="en-GB"/>
        </w:rPr>
        <w:t xml:space="preserve">and called upon </w:t>
      </w:r>
      <w:r w:rsidR="00216525">
        <w:rPr>
          <w:iCs/>
          <w:lang w:val="en-GB"/>
        </w:rPr>
        <w:t xml:space="preserve">Germany </w:t>
      </w:r>
      <w:r w:rsidR="00481515">
        <w:rPr>
          <w:iCs/>
          <w:lang w:val="en-GB"/>
        </w:rPr>
        <w:t>to ensure the freedom of movement, assembly and association (</w:t>
      </w:r>
      <w:hyperlink r:id="rId14" w:history="1">
        <w:r w:rsidR="00AE6145" w:rsidRPr="00AE6145">
          <w:rPr>
            <w:rStyle w:val="Hyperlink"/>
            <w:iCs/>
            <w:lang w:val="en-US"/>
          </w:rPr>
          <w:t>CCPR/C/DEU/CO/7</w:t>
        </w:r>
      </w:hyperlink>
      <w:r w:rsidR="00481515">
        <w:rPr>
          <w:iCs/>
          <w:lang w:val="en-GB"/>
        </w:rPr>
        <w:t>, para</w:t>
      </w:r>
      <w:r w:rsidR="00093D54">
        <w:rPr>
          <w:iCs/>
          <w:lang w:val="en-GB"/>
        </w:rPr>
        <w:t>s</w:t>
      </w:r>
      <w:r w:rsidR="00481515">
        <w:rPr>
          <w:iCs/>
          <w:lang w:val="en-GB"/>
        </w:rPr>
        <w:t>. 36</w:t>
      </w:r>
      <w:r w:rsidR="00AE6145">
        <w:rPr>
          <w:iCs/>
          <w:lang w:val="en-GB"/>
        </w:rPr>
        <w:t xml:space="preserve"> </w:t>
      </w:r>
      <w:r w:rsidR="00481515">
        <w:rPr>
          <w:iCs/>
          <w:lang w:val="en-GB"/>
        </w:rPr>
        <w:t>-</w:t>
      </w:r>
      <w:r w:rsidR="00AE6145">
        <w:rPr>
          <w:iCs/>
          <w:lang w:val="en-GB"/>
        </w:rPr>
        <w:t xml:space="preserve"> </w:t>
      </w:r>
      <w:r w:rsidR="00481515">
        <w:rPr>
          <w:iCs/>
          <w:lang w:val="en-GB"/>
        </w:rPr>
        <w:t>37).</w:t>
      </w:r>
    </w:p>
    <w:p w14:paraId="36A451C2" w14:textId="77777777" w:rsidR="001B7CA2" w:rsidRPr="001B7CA2" w:rsidRDefault="001B7CA2" w:rsidP="001B7CA2">
      <w:pPr>
        <w:rPr>
          <w:lang w:val="en-GB"/>
        </w:rPr>
      </w:pPr>
      <w:r w:rsidRPr="001B7CA2">
        <w:rPr>
          <w:b/>
          <w:bCs/>
          <w:i/>
          <w:iCs/>
          <w:lang w:val="en-GB"/>
        </w:rPr>
        <w:t xml:space="preserve">D. The enabling framework for civil society </w:t>
      </w:r>
    </w:p>
    <w:p w14:paraId="5896A550" w14:textId="77777777" w:rsidR="000B034D" w:rsidRDefault="000B034D" w:rsidP="001B7CA2">
      <w:pPr>
        <w:rPr>
          <w:rStyle w:val="lblnewsfulltext"/>
          <w:rFonts w:cstheme="minorHAnsi"/>
          <w:i/>
          <w:iCs/>
          <w:lang w:val="en-US"/>
        </w:rPr>
      </w:pPr>
      <w:r w:rsidRPr="000B034D">
        <w:rPr>
          <w:rStyle w:val="lblnewsfulltext"/>
          <w:rFonts w:cstheme="minorHAnsi"/>
          <w:lang w:val="en-US"/>
        </w:rPr>
        <w:t>4</w:t>
      </w:r>
      <w:r>
        <w:rPr>
          <w:rStyle w:val="lblnewsfulltext"/>
          <w:rFonts w:cstheme="minorHAnsi"/>
          <w:lang w:val="en-US"/>
        </w:rPr>
        <w:t>6</w:t>
      </w:r>
      <w:r w:rsidRPr="000B034D">
        <w:rPr>
          <w:rStyle w:val="lblnewsfulltext"/>
          <w:rFonts w:cstheme="minorHAnsi"/>
          <w:lang w:val="en-US"/>
        </w:rPr>
        <w:t>.</w:t>
      </w:r>
      <w:r w:rsidRPr="000B034D">
        <w:rPr>
          <w:rStyle w:val="lblnewsfulltext"/>
          <w:rFonts w:cstheme="minorHAnsi"/>
          <w:lang w:val="en-US"/>
        </w:rPr>
        <w:tab/>
      </w:r>
      <w:r w:rsidRPr="000B034D">
        <w:rPr>
          <w:rStyle w:val="lblnewsfulltext"/>
          <w:rFonts w:cstheme="minorHAnsi"/>
          <w:i/>
          <w:iCs/>
          <w:lang w:val="en-US"/>
        </w:rPr>
        <w:t>Rules and practices guaranteeing the effective operation of civil society organisations and rights defenders</w:t>
      </w:r>
    </w:p>
    <w:p w14:paraId="5D34FFF7" w14:textId="63B2CBA9" w:rsidR="006A7DD1" w:rsidRDefault="00042B3C" w:rsidP="00612896">
      <w:pPr>
        <w:jc w:val="both"/>
        <w:rPr>
          <w:rStyle w:val="lblnewsfulltext"/>
          <w:rFonts w:cstheme="minorHAnsi"/>
          <w:iCs/>
          <w:lang w:val="en-US"/>
        </w:rPr>
      </w:pPr>
      <w:r>
        <w:rPr>
          <w:rStyle w:val="lblnewsfulltext"/>
          <w:rFonts w:cstheme="minorHAnsi"/>
          <w:iCs/>
          <w:lang w:val="en-US"/>
        </w:rPr>
        <w:t>In February 2021</w:t>
      </w:r>
      <w:r w:rsidR="00C440E9">
        <w:rPr>
          <w:rStyle w:val="lblnewsfulltext"/>
          <w:rFonts w:cstheme="minorHAnsi"/>
          <w:iCs/>
          <w:lang w:val="en-US"/>
        </w:rPr>
        <w:t>,</w:t>
      </w:r>
      <w:r w:rsidR="004F3512">
        <w:rPr>
          <w:rStyle w:val="lblnewsfulltext"/>
          <w:rFonts w:cstheme="minorHAnsi"/>
          <w:iCs/>
          <w:lang w:val="en-US"/>
        </w:rPr>
        <w:t xml:space="preserve"> the Special Rapporteur on the situation of </w:t>
      </w:r>
      <w:r>
        <w:rPr>
          <w:rStyle w:val="lblnewsfulltext"/>
          <w:rFonts w:cstheme="minorHAnsi"/>
          <w:iCs/>
          <w:lang w:val="en-US"/>
        </w:rPr>
        <w:t xml:space="preserve">human rights defenders </w:t>
      </w:r>
      <w:r w:rsidR="00D42B59">
        <w:rPr>
          <w:rStyle w:val="lblnewsfulltext"/>
          <w:rFonts w:cstheme="minorHAnsi"/>
          <w:iCs/>
          <w:lang w:val="en-US"/>
        </w:rPr>
        <w:t>entered in a</w:t>
      </w:r>
      <w:r w:rsidR="00C440E9">
        <w:rPr>
          <w:rStyle w:val="lblnewsfulltext"/>
          <w:rFonts w:cstheme="minorHAnsi"/>
          <w:iCs/>
          <w:lang w:val="en-US"/>
        </w:rPr>
        <w:t xml:space="preserve"> dialogue with the German government and </w:t>
      </w:r>
      <w:r>
        <w:rPr>
          <w:rStyle w:val="lblnewsfulltext"/>
          <w:rFonts w:cstheme="minorHAnsi"/>
          <w:iCs/>
          <w:lang w:val="en-US"/>
        </w:rPr>
        <w:t xml:space="preserve">expressed </w:t>
      </w:r>
      <w:r w:rsidR="00EA3EE5">
        <w:rPr>
          <w:rStyle w:val="lblnewsfulltext"/>
          <w:rFonts w:cstheme="minorHAnsi"/>
          <w:iCs/>
          <w:lang w:val="en-US"/>
        </w:rPr>
        <w:t xml:space="preserve">her </w:t>
      </w:r>
      <w:r>
        <w:rPr>
          <w:rStyle w:val="lblnewsfulltext"/>
          <w:rFonts w:cstheme="minorHAnsi"/>
          <w:iCs/>
          <w:lang w:val="en-US"/>
        </w:rPr>
        <w:t>concern over the treatment of Haitian activist Camille Occius. Occius is engaged in anti-corrup</w:t>
      </w:r>
      <w:r w:rsidR="00C440E9">
        <w:rPr>
          <w:rStyle w:val="lblnewsfulltext"/>
          <w:rFonts w:cstheme="minorHAnsi"/>
          <w:iCs/>
          <w:lang w:val="en-US"/>
        </w:rPr>
        <w:t xml:space="preserve">tion activism and the protection of </w:t>
      </w:r>
      <w:r>
        <w:rPr>
          <w:rStyle w:val="lblnewsfulltext"/>
          <w:rFonts w:cstheme="minorHAnsi"/>
          <w:iCs/>
          <w:lang w:val="en-US"/>
        </w:rPr>
        <w:t>the</w:t>
      </w:r>
      <w:r w:rsidR="00C440E9">
        <w:rPr>
          <w:rStyle w:val="lblnewsfulltext"/>
          <w:rFonts w:cstheme="minorHAnsi"/>
          <w:iCs/>
          <w:lang w:val="en-US"/>
        </w:rPr>
        <w:t xml:space="preserve"> right to life. Since 2019</w:t>
      </w:r>
      <w:r w:rsidR="00093D54">
        <w:rPr>
          <w:rStyle w:val="lblnewsfulltext"/>
          <w:rFonts w:cstheme="minorHAnsi"/>
          <w:iCs/>
          <w:lang w:val="en-US"/>
        </w:rPr>
        <w:t>,</w:t>
      </w:r>
      <w:r w:rsidR="00C440E9">
        <w:rPr>
          <w:rStyle w:val="lblnewsfulltext"/>
          <w:rFonts w:cstheme="minorHAnsi"/>
          <w:iCs/>
          <w:lang w:val="en-US"/>
        </w:rPr>
        <w:t xml:space="preserve"> he has</w:t>
      </w:r>
      <w:r>
        <w:rPr>
          <w:rStyle w:val="lblnewsfulltext"/>
          <w:rFonts w:cstheme="minorHAnsi"/>
          <w:iCs/>
          <w:lang w:val="en-US"/>
        </w:rPr>
        <w:t xml:space="preserve"> </w:t>
      </w:r>
      <w:r w:rsidR="00D77BE7">
        <w:rPr>
          <w:rStyle w:val="lblnewsfulltext"/>
          <w:rFonts w:cstheme="minorHAnsi"/>
          <w:iCs/>
          <w:lang w:val="en-US"/>
        </w:rPr>
        <w:t xml:space="preserve">been </w:t>
      </w:r>
      <w:r>
        <w:rPr>
          <w:rStyle w:val="lblnewsfulltext"/>
          <w:rFonts w:cstheme="minorHAnsi"/>
          <w:iCs/>
          <w:lang w:val="en-US"/>
        </w:rPr>
        <w:t xml:space="preserve">publicly denouncing a contract between the Haitian government and </w:t>
      </w:r>
      <w:bookmarkStart w:id="0" w:name="_GoBack"/>
      <w:bookmarkEnd w:id="0"/>
      <w:r>
        <w:rPr>
          <w:rStyle w:val="lblnewsfulltext"/>
          <w:rFonts w:cstheme="minorHAnsi"/>
          <w:iCs/>
          <w:lang w:val="en-US"/>
        </w:rPr>
        <w:t>German company  DERMALOG.</w:t>
      </w:r>
      <w:r w:rsidR="00093D54">
        <w:rPr>
          <w:rStyle w:val="lblnewsfulltext"/>
          <w:rFonts w:cstheme="minorHAnsi"/>
          <w:iCs/>
          <w:lang w:val="en-US"/>
        </w:rPr>
        <w:t xml:space="preserve"> Occius claimed</w:t>
      </w:r>
      <w:r w:rsidR="00A10767">
        <w:rPr>
          <w:rStyle w:val="lblnewsfulltext"/>
          <w:rFonts w:cstheme="minorHAnsi"/>
          <w:iCs/>
          <w:lang w:val="en-US"/>
        </w:rPr>
        <w:t xml:space="preserve"> that the contract closure had </w:t>
      </w:r>
      <w:r w:rsidR="008A244B">
        <w:rPr>
          <w:rStyle w:val="lblnewsfulltext"/>
          <w:rFonts w:cstheme="minorHAnsi"/>
          <w:iCs/>
          <w:lang w:val="en-US"/>
        </w:rPr>
        <w:t>been facilitated through corruption</w:t>
      </w:r>
      <w:r w:rsidR="00594104">
        <w:rPr>
          <w:rStyle w:val="lblnewsfulltext"/>
          <w:rFonts w:cstheme="minorHAnsi"/>
          <w:iCs/>
          <w:lang w:val="en-US"/>
        </w:rPr>
        <w:t>. After starting his campaign against the contract, he</w:t>
      </w:r>
      <w:r w:rsidR="00612896">
        <w:rPr>
          <w:rStyle w:val="lblnewsfulltext"/>
          <w:rFonts w:cstheme="minorHAnsi"/>
          <w:iCs/>
          <w:lang w:val="en-US"/>
        </w:rPr>
        <w:t xml:space="preserve"> began</w:t>
      </w:r>
      <w:r w:rsidR="00EE420C">
        <w:rPr>
          <w:rStyle w:val="lblnewsfulltext"/>
          <w:rFonts w:cstheme="minorHAnsi"/>
          <w:iCs/>
          <w:lang w:val="en-US"/>
        </w:rPr>
        <w:t xml:space="preserve"> to receive death threats. He was called upon </w:t>
      </w:r>
      <w:r w:rsidR="008A4304">
        <w:rPr>
          <w:rStyle w:val="lblnewsfulltext"/>
          <w:rFonts w:cstheme="minorHAnsi"/>
          <w:iCs/>
          <w:lang w:val="en-US"/>
        </w:rPr>
        <w:t xml:space="preserve">by his attackers </w:t>
      </w:r>
      <w:r w:rsidR="00EE420C">
        <w:rPr>
          <w:rStyle w:val="lblnewsfulltext"/>
          <w:rFonts w:cstheme="minorHAnsi"/>
          <w:iCs/>
          <w:lang w:val="en-US"/>
        </w:rPr>
        <w:t>to stop criticizing DERMALOG</w:t>
      </w:r>
      <w:r w:rsidR="00612896">
        <w:rPr>
          <w:rStyle w:val="lblnewsfulltext"/>
          <w:rFonts w:cstheme="minorHAnsi"/>
          <w:iCs/>
          <w:lang w:val="en-US"/>
        </w:rPr>
        <w:t>. I</w:t>
      </w:r>
      <w:r w:rsidR="00C440E9">
        <w:rPr>
          <w:rStyle w:val="lblnewsfulltext"/>
          <w:rFonts w:cstheme="minorHAnsi"/>
          <w:iCs/>
          <w:lang w:val="en-US"/>
        </w:rPr>
        <w:t xml:space="preserve">n November 2020, </w:t>
      </w:r>
      <w:r w:rsidR="00EE420C">
        <w:rPr>
          <w:rStyle w:val="lblnewsfulltext"/>
          <w:rFonts w:cstheme="minorHAnsi"/>
          <w:iCs/>
          <w:lang w:val="en-US"/>
        </w:rPr>
        <w:t>two armed persons broke into his home. T</w:t>
      </w:r>
      <w:r w:rsidR="007A0784">
        <w:rPr>
          <w:rStyle w:val="lblnewsfulltext"/>
          <w:rFonts w:cstheme="minorHAnsi"/>
          <w:iCs/>
          <w:lang w:val="en-US"/>
        </w:rPr>
        <w:t>he threats</w:t>
      </w:r>
      <w:r w:rsidR="00EE420C">
        <w:rPr>
          <w:rStyle w:val="lblnewsfulltext"/>
          <w:rFonts w:cstheme="minorHAnsi"/>
          <w:iCs/>
          <w:lang w:val="en-US"/>
        </w:rPr>
        <w:t xml:space="preserve"> seem</w:t>
      </w:r>
      <w:r w:rsidR="00093D54">
        <w:rPr>
          <w:rStyle w:val="lblnewsfulltext"/>
          <w:rFonts w:cstheme="minorHAnsi"/>
          <w:iCs/>
          <w:lang w:val="en-US"/>
        </w:rPr>
        <w:t>ed</w:t>
      </w:r>
      <w:r w:rsidR="00EE420C">
        <w:rPr>
          <w:rStyle w:val="lblnewsfulltext"/>
          <w:rFonts w:cstheme="minorHAnsi"/>
          <w:iCs/>
          <w:lang w:val="en-US"/>
        </w:rPr>
        <w:t xml:space="preserve"> to be in relation to his activism against the alleged misconduct of a German company and poses the question of effective human rights due diligence of German companies (</w:t>
      </w:r>
      <w:hyperlink r:id="rId15" w:history="1">
        <w:r w:rsidR="00EE420C" w:rsidRPr="009A469E">
          <w:rPr>
            <w:rStyle w:val="Hyperlink"/>
            <w:rFonts w:cstheme="minorHAnsi"/>
            <w:iCs/>
            <w:lang w:val="en-US"/>
          </w:rPr>
          <w:t>AL DEU 4/2021</w:t>
        </w:r>
      </w:hyperlink>
      <w:r w:rsidR="009955BC">
        <w:rPr>
          <w:rStyle w:val="Hyperlink"/>
          <w:rFonts w:cstheme="minorHAnsi"/>
          <w:iCs/>
          <w:color w:val="auto"/>
          <w:u w:val="none"/>
          <w:lang w:val="en-US"/>
        </w:rPr>
        <w:t xml:space="preserve">, </w:t>
      </w:r>
      <w:r w:rsidR="00093D54">
        <w:rPr>
          <w:rStyle w:val="Hyperlink"/>
          <w:rFonts w:cstheme="minorHAnsi"/>
          <w:iCs/>
          <w:color w:val="auto"/>
          <w:u w:val="none"/>
          <w:lang w:val="en-US"/>
        </w:rPr>
        <w:t>available at</w:t>
      </w:r>
      <w:r w:rsidR="009955BC" w:rsidRPr="009955BC">
        <w:rPr>
          <w:rStyle w:val="Hyperlink"/>
          <w:rFonts w:cstheme="minorHAnsi"/>
          <w:iCs/>
          <w:color w:val="auto"/>
          <w:u w:val="none"/>
          <w:lang w:val="en-US"/>
        </w:rPr>
        <w:t>:</w:t>
      </w:r>
      <w:r w:rsidR="00AE6145" w:rsidRPr="00AE6145">
        <w:rPr>
          <w:lang w:val="en-US"/>
        </w:rPr>
        <w:t xml:space="preserve"> </w:t>
      </w:r>
      <w:hyperlink r:id="rId16" w:history="1">
        <w:r w:rsidR="00AE6145" w:rsidRPr="00AE6145">
          <w:rPr>
            <w:rStyle w:val="Hyperlink"/>
            <w:rFonts w:cstheme="minorHAnsi"/>
            <w:bCs/>
            <w:iCs/>
            <w:lang w:val="en-US"/>
          </w:rPr>
          <w:t>https://spcommreports.ohchr.org/Tmsearch/TMDocuments</w:t>
        </w:r>
      </w:hyperlink>
      <w:r w:rsidR="00AE6145">
        <w:rPr>
          <w:rFonts w:cstheme="minorHAnsi"/>
          <w:iCs/>
          <w:lang w:val="en-US"/>
        </w:rPr>
        <w:t>).</w:t>
      </w:r>
    </w:p>
    <w:p w14:paraId="58B67EE2" w14:textId="35FAFF3B" w:rsidR="008C7A94" w:rsidRPr="008C7A94" w:rsidRDefault="00612896" w:rsidP="00E7579B">
      <w:pPr>
        <w:jc w:val="both"/>
        <w:rPr>
          <w:rFonts w:eastAsia="Calibri" w:cstheme="minorHAnsi"/>
          <w:sz w:val="20"/>
          <w:szCs w:val="24"/>
          <w:lang w:val="en-GB"/>
        </w:rPr>
      </w:pPr>
      <w:r>
        <w:rPr>
          <w:rStyle w:val="lblnewsfulltext"/>
          <w:rFonts w:cstheme="minorHAnsi"/>
          <w:iCs/>
          <w:lang w:val="en-US"/>
        </w:rPr>
        <w:t>I</w:t>
      </w:r>
      <w:r w:rsidR="006A7DD1" w:rsidRPr="000E5217">
        <w:rPr>
          <w:lang w:val="en-US"/>
        </w:rPr>
        <w:t>n November 2021</w:t>
      </w:r>
      <w:r w:rsidR="006A7DD1">
        <w:rPr>
          <w:lang w:val="en-US"/>
        </w:rPr>
        <w:t xml:space="preserve"> in its</w:t>
      </w:r>
      <w:r w:rsidR="00A10767">
        <w:rPr>
          <w:lang w:val="en-US"/>
        </w:rPr>
        <w:t xml:space="preserve"> c</w:t>
      </w:r>
      <w:r>
        <w:rPr>
          <w:lang w:val="en-US"/>
        </w:rPr>
        <w:t xml:space="preserve">oncluding observations, </w:t>
      </w:r>
      <w:r>
        <w:rPr>
          <w:rStyle w:val="lblnewsfulltext"/>
          <w:rFonts w:cstheme="minorHAnsi"/>
          <w:iCs/>
          <w:lang w:val="en-US"/>
        </w:rPr>
        <w:t>t</w:t>
      </w:r>
      <w:r w:rsidR="006A7DD1">
        <w:rPr>
          <w:rStyle w:val="lblnewsfulltext"/>
          <w:rFonts w:cstheme="minorHAnsi"/>
          <w:iCs/>
          <w:lang w:val="en-US"/>
        </w:rPr>
        <w:t xml:space="preserve">he </w:t>
      </w:r>
      <w:r>
        <w:rPr>
          <w:rStyle w:val="lblnewsfulltext"/>
          <w:rFonts w:cstheme="minorHAnsi"/>
          <w:iCs/>
          <w:lang w:val="en-US"/>
        </w:rPr>
        <w:t xml:space="preserve">Human Rights </w:t>
      </w:r>
      <w:r w:rsidR="00EA3EE5" w:rsidRPr="00EA3EE5">
        <w:rPr>
          <w:rStyle w:val="lblnewsfulltext"/>
          <w:rFonts w:cstheme="minorHAnsi"/>
          <w:iCs/>
          <w:lang w:val="en-US"/>
        </w:rPr>
        <w:t xml:space="preserve">Committee </w:t>
      </w:r>
      <w:r>
        <w:rPr>
          <w:rStyle w:val="lblnewsfulltext"/>
          <w:rFonts w:cstheme="minorHAnsi"/>
          <w:iCs/>
          <w:lang w:val="en-US"/>
        </w:rPr>
        <w:t xml:space="preserve">also </w:t>
      </w:r>
      <w:r w:rsidR="008A302F">
        <w:rPr>
          <w:rStyle w:val="lblnewsfulltext"/>
          <w:rFonts w:cstheme="minorHAnsi"/>
          <w:iCs/>
          <w:lang w:val="en-US"/>
        </w:rPr>
        <w:t>expressed its concern about the human rights abuses by corporations under German jurisdiction operating abroad and the alleged difficulties in</w:t>
      </w:r>
      <w:r w:rsidR="00216525">
        <w:rPr>
          <w:rStyle w:val="lblnewsfulltext"/>
          <w:rFonts w:cstheme="minorHAnsi"/>
          <w:iCs/>
          <w:lang w:val="en-US"/>
        </w:rPr>
        <w:t xml:space="preserve"> accessing legal remedies. The C</w:t>
      </w:r>
      <w:r w:rsidR="008A302F">
        <w:rPr>
          <w:rStyle w:val="lblnewsfulltext"/>
          <w:rFonts w:cstheme="minorHAnsi"/>
          <w:iCs/>
          <w:lang w:val="en-US"/>
        </w:rPr>
        <w:t xml:space="preserve">ommittee recommended to enhance the effectiveness of existing mechanisms, considering the establishment of an independent mechanism with powers to investigate human rights abuses </w:t>
      </w:r>
      <w:r w:rsidR="0032593E">
        <w:rPr>
          <w:rStyle w:val="lblnewsfulltext"/>
          <w:rFonts w:cstheme="minorHAnsi"/>
          <w:iCs/>
          <w:lang w:val="en-US"/>
        </w:rPr>
        <w:t>committed</w:t>
      </w:r>
      <w:r w:rsidR="008A302F">
        <w:rPr>
          <w:rStyle w:val="lblnewsfulltext"/>
          <w:rFonts w:cstheme="minorHAnsi"/>
          <w:iCs/>
          <w:lang w:val="en-US"/>
        </w:rPr>
        <w:t xml:space="preserve"> abroad and taking steps to remove any barriers to legal remedies for victims of such activities (</w:t>
      </w:r>
      <w:hyperlink r:id="rId17" w:history="1">
        <w:r w:rsidR="00AE6145" w:rsidRPr="00AE6145">
          <w:rPr>
            <w:rStyle w:val="Hyperlink"/>
            <w:rFonts w:cstheme="minorHAnsi"/>
            <w:iCs/>
            <w:lang w:val="en-US"/>
          </w:rPr>
          <w:t>CCPR/C/DEU/CO/7</w:t>
        </w:r>
      </w:hyperlink>
      <w:r w:rsidR="00AE6145">
        <w:rPr>
          <w:rFonts w:cstheme="minorHAnsi"/>
          <w:iCs/>
          <w:lang w:val="en-US"/>
        </w:rPr>
        <w:t xml:space="preserve">, </w:t>
      </w:r>
      <w:r w:rsidR="008A302F">
        <w:rPr>
          <w:rStyle w:val="lblnewsfulltext"/>
          <w:rFonts w:cstheme="minorHAnsi"/>
          <w:iCs/>
          <w:lang w:val="en-US"/>
        </w:rPr>
        <w:t>para. 6</w:t>
      </w:r>
      <w:r w:rsidR="00AE6145">
        <w:rPr>
          <w:rStyle w:val="lblnewsfulltext"/>
          <w:rFonts w:cstheme="minorHAnsi"/>
          <w:iCs/>
          <w:lang w:val="en-US"/>
        </w:rPr>
        <w:t xml:space="preserve"> </w:t>
      </w:r>
      <w:r w:rsidR="008A302F">
        <w:rPr>
          <w:rStyle w:val="lblnewsfulltext"/>
          <w:rFonts w:cstheme="minorHAnsi"/>
          <w:iCs/>
          <w:lang w:val="en-US"/>
        </w:rPr>
        <w:t>-</w:t>
      </w:r>
      <w:r w:rsidR="00AE6145">
        <w:rPr>
          <w:rStyle w:val="lblnewsfulltext"/>
          <w:rFonts w:cstheme="minorHAnsi"/>
          <w:iCs/>
          <w:lang w:val="en-US"/>
        </w:rPr>
        <w:t xml:space="preserve"> </w:t>
      </w:r>
      <w:r w:rsidR="008A302F">
        <w:rPr>
          <w:rStyle w:val="lblnewsfulltext"/>
          <w:rFonts w:cstheme="minorHAnsi"/>
          <w:iCs/>
          <w:lang w:val="en-US"/>
        </w:rPr>
        <w:t>7).</w:t>
      </w:r>
    </w:p>
    <w:sectPr w:rsidR="008C7A94" w:rsidRPr="008C7A94">
      <w:footerReference w:type="default" r:id="rId18"/>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3F85" w16cex:dateUtc="2022-02-03T10:48:00Z"/>
  <w16cex:commentExtensible w16cex:durableId="25A63FCD" w16cex:dateUtc="2022-02-03T10:49:00Z"/>
  <w16cex:commentExtensible w16cex:durableId="25A64109" w16cex:dateUtc="2022-02-03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211920" w16cid:durableId="25A63F85"/>
  <w16cid:commentId w16cid:paraId="134EC4BC" w16cid:durableId="25A63FCD"/>
  <w16cid:commentId w16cid:paraId="267CD403" w16cid:durableId="25A641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74551" w14:textId="77777777" w:rsidR="003E6441" w:rsidRDefault="003E6441" w:rsidP="00AB6BD8">
      <w:pPr>
        <w:spacing w:after="0" w:line="240" w:lineRule="auto"/>
      </w:pPr>
      <w:r>
        <w:separator/>
      </w:r>
    </w:p>
  </w:endnote>
  <w:endnote w:type="continuationSeparator" w:id="0">
    <w:p w14:paraId="3C2FD0D1" w14:textId="77777777" w:rsidR="003E6441" w:rsidRDefault="003E6441"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5424D8C2" w14:textId="3D71D57A" w:rsidR="00ED7A10" w:rsidRDefault="00ED7A10">
        <w:pPr>
          <w:pStyle w:val="Footer"/>
          <w:jc w:val="center"/>
        </w:pPr>
        <w:r>
          <w:fldChar w:fldCharType="begin"/>
        </w:r>
        <w:r>
          <w:instrText>PAGE   \* MERGEFORMAT</w:instrText>
        </w:r>
        <w:r>
          <w:fldChar w:fldCharType="separate"/>
        </w:r>
        <w:r w:rsidR="005A7CC5" w:rsidRPr="005A7CC5">
          <w:rPr>
            <w:noProof/>
            <w:lang w:val="fr-FR"/>
          </w:rPr>
          <w:t>1</w:t>
        </w:r>
        <w:r>
          <w:fldChar w:fldCharType="end"/>
        </w:r>
      </w:p>
    </w:sdtContent>
  </w:sdt>
  <w:p w14:paraId="249C6178"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912B9B" w14:textId="77777777" w:rsidR="003E6441" w:rsidRDefault="003E6441" w:rsidP="00AB6BD8">
      <w:pPr>
        <w:spacing w:after="0" w:line="240" w:lineRule="auto"/>
      </w:pPr>
      <w:r>
        <w:separator/>
      </w:r>
    </w:p>
  </w:footnote>
  <w:footnote w:type="continuationSeparator" w:id="0">
    <w:p w14:paraId="7D328FB4" w14:textId="77777777" w:rsidR="003E6441" w:rsidRDefault="003E6441" w:rsidP="00AB6BD8">
      <w:pPr>
        <w:spacing w:after="0" w:line="240" w:lineRule="auto"/>
      </w:pPr>
      <w:r>
        <w:continuationSeparator/>
      </w:r>
    </w:p>
  </w:footnote>
  <w:footnote w:id="1">
    <w:p w14:paraId="3909917A" w14:textId="77777777" w:rsidR="00694C36" w:rsidRPr="00694C36" w:rsidRDefault="00694C36" w:rsidP="00694C36">
      <w:pPr>
        <w:pStyle w:val="FootnoteText"/>
        <w:rPr>
          <w:lang w:val="en-US"/>
        </w:rPr>
      </w:pPr>
      <w:r>
        <w:rPr>
          <w:rStyle w:val="FootnoteReference"/>
        </w:rPr>
        <w:footnoteRef/>
      </w:r>
      <w:r w:rsidRPr="00694C36">
        <w:rPr>
          <w:lang w:val="en-US"/>
        </w:rPr>
        <w:t xml:space="preserve"> </w:t>
      </w:r>
      <w:r w:rsidRPr="00694C36">
        <w:rPr>
          <w:sz w:val="18"/>
          <w:lang w:val="en-US"/>
        </w:rPr>
        <w:t>Material resources refer e.g. to court buildings and other</w:t>
      </w:r>
      <w:r w:rsidRPr="00694C36">
        <w:rPr>
          <w:spacing w:val="-8"/>
          <w:sz w:val="18"/>
          <w:lang w:val="en-US"/>
        </w:rPr>
        <w:t xml:space="preserve"> </w:t>
      </w:r>
      <w:r w:rsidRPr="00694C36">
        <w:rPr>
          <w:sz w:val="18"/>
          <w:lang w:val="en-US"/>
        </w:rPr>
        <w:t>facilities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US" w:vendorID="64" w:dllVersion="131078" w:nlCheck="1" w:checkStyle="1"/>
  <w:activeWritingStyle w:appName="MSWord" w:lang="en-GB" w:vendorID="64" w:dllVersion="131078" w:nlCheck="1" w:checkStyle="1"/>
  <w:attachedTemplate r:id="rId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C20"/>
    <w:rsid w:val="0002213A"/>
    <w:rsid w:val="00024911"/>
    <w:rsid w:val="00026432"/>
    <w:rsid w:val="00042B3C"/>
    <w:rsid w:val="00052A20"/>
    <w:rsid w:val="000555C4"/>
    <w:rsid w:val="00065C1D"/>
    <w:rsid w:val="0008333E"/>
    <w:rsid w:val="00093C83"/>
    <w:rsid w:val="00093D54"/>
    <w:rsid w:val="00094650"/>
    <w:rsid w:val="000948A8"/>
    <w:rsid w:val="000B034D"/>
    <w:rsid w:val="000D06BF"/>
    <w:rsid w:val="000E3E0A"/>
    <w:rsid w:val="000E4ACA"/>
    <w:rsid w:val="000E4D1E"/>
    <w:rsid w:val="000E5217"/>
    <w:rsid w:val="000E58CC"/>
    <w:rsid w:val="000F7447"/>
    <w:rsid w:val="000F74F4"/>
    <w:rsid w:val="00102288"/>
    <w:rsid w:val="00125B2C"/>
    <w:rsid w:val="00137F92"/>
    <w:rsid w:val="00144770"/>
    <w:rsid w:val="00147BF9"/>
    <w:rsid w:val="0015004A"/>
    <w:rsid w:val="00152098"/>
    <w:rsid w:val="00162AC3"/>
    <w:rsid w:val="00165AFF"/>
    <w:rsid w:val="001868E0"/>
    <w:rsid w:val="00195595"/>
    <w:rsid w:val="001A17C6"/>
    <w:rsid w:val="001A4E7D"/>
    <w:rsid w:val="001B7CA2"/>
    <w:rsid w:val="001C79A2"/>
    <w:rsid w:val="001C7CCF"/>
    <w:rsid w:val="001E08DC"/>
    <w:rsid w:val="001E0C79"/>
    <w:rsid w:val="001E2105"/>
    <w:rsid w:val="001F5AFC"/>
    <w:rsid w:val="002057FA"/>
    <w:rsid w:val="00206A47"/>
    <w:rsid w:val="00216525"/>
    <w:rsid w:val="00221C79"/>
    <w:rsid w:val="00231F28"/>
    <w:rsid w:val="00235A91"/>
    <w:rsid w:val="00242A5D"/>
    <w:rsid w:val="002430D2"/>
    <w:rsid w:val="0024664D"/>
    <w:rsid w:val="00251082"/>
    <w:rsid w:val="00252C8E"/>
    <w:rsid w:val="002668EA"/>
    <w:rsid w:val="00275AE3"/>
    <w:rsid w:val="00293C29"/>
    <w:rsid w:val="00294805"/>
    <w:rsid w:val="002953FF"/>
    <w:rsid w:val="002969C5"/>
    <w:rsid w:val="002C15AB"/>
    <w:rsid w:val="002C4AD7"/>
    <w:rsid w:val="002D45D1"/>
    <w:rsid w:val="003013FC"/>
    <w:rsid w:val="0030165D"/>
    <w:rsid w:val="0032593E"/>
    <w:rsid w:val="00330D9F"/>
    <w:rsid w:val="00333D91"/>
    <w:rsid w:val="00334386"/>
    <w:rsid w:val="00336200"/>
    <w:rsid w:val="003619BB"/>
    <w:rsid w:val="00364DD8"/>
    <w:rsid w:val="00383787"/>
    <w:rsid w:val="003843E1"/>
    <w:rsid w:val="0038485A"/>
    <w:rsid w:val="003A21F6"/>
    <w:rsid w:val="003B4F07"/>
    <w:rsid w:val="003C5B30"/>
    <w:rsid w:val="003D225B"/>
    <w:rsid w:val="003D7999"/>
    <w:rsid w:val="003E6441"/>
    <w:rsid w:val="003F19B1"/>
    <w:rsid w:val="00405880"/>
    <w:rsid w:val="00445679"/>
    <w:rsid w:val="00447DF5"/>
    <w:rsid w:val="00451BE5"/>
    <w:rsid w:val="00460FFD"/>
    <w:rsid w:val="00462100"/>
    <w:rsid w:val="004809CC"/>
    <w:rsid w:val="00481515"/>
    <w:rsid w:val="00484D51"/>
    <w:rsid w:val="00491A44"/>
    <w:rsid w:val="0049615F"/>
    <w:rsid w:val="004A0573"/>
    <w:rsid w:val="004A4D25"/>
    <w:rsid w:val="004B60DD"/>
    <w:rsid w:val="004C0B1F"/>
    <w:rsid w:val="004E2A0C"/>
    <w:rsid w:val="004E5D2F"/>
    <w:rsid w:val="004F138E"/>
    <w:rsid w:val="004F3512"/>
    <w:rsid w:val="004F7ECC"/>
    <w:rsid w:val="005078D2"/>
    <w:rsid w:val="00525576"/>
    <w:rsid w:val="00535E76"/>
    <w:rsid w:val="00561741"/>
    <w:rsid w:val="00572CAC"/>
    <w:rsid w:val="00572D29"/>
    <w:rsid w:val="00576122"/>
    <w:rsid w:val="00592F7B"/>
    <w:rsid w:val="005936DA"/>
    <w:rsid w:val="00594104"/>
    <w:rsid w:val="00595A34"/>
    <w:rsid w:val="005A53B1"/>
    <w:rsid w:val="005A7CC5"/>
    <w:rsid w:val="005C4199"/>
    <w:rsid w:val="00600F16"/>
    <w:rsid w:val="00604ECA"/>
    <w:rsid w:val="0061181D"/>
    <w:rsid w:val="00612896"/>
    <w:rsid w:val="00613E88"/>
    <w:rsid w:val="00621476"/>
    <w:rsid w:val="00633DEB"/>
    <w:rsid w:val="0064596A"/>
    <w:rsid w:val="00647266"/>
    <w:rsid w:val="00656276"/>
    <w:rsid w:val="0066480F"/>
    <w:rsid w:val="00692A2A"/>
    <w:rsid w:val="00694C36"/>
    <w:rsid w:val="00696547"/>
    <w:rsid w:val="006A7DD1"/>
    <w:rsid w:val="006B2EEF"/>
    <w:rsid w:val="006F10BF"/>
    <w:rsid w:val="00726393"/>
    <w:rsid w:val="0074007C"/>
    <w:rsid w:val="007467E2"/>
    <w:rsid w:val="00753FA0"/>
    <w:rsid w:val="0079724B"/>
    <w:rsid w:val="007A0784"/>
    <w:rsid w:val="007D59DC"/>
    <w:rsid w:val="007D7490"/>
    <w:rsid w:val="007F1F30"/>
    <w:rsid w:val="007F529E"/>
    <w:rsid w:val="007F5F75"/>
    <w:rsid w:val="0080379C"/>
    <w:rsid w:val="00812CA6"/>
    <w:rsid w:val="00815599"/>
    <w:rsid w:val="00820269"/>
    <w:rsid w:val="00824724"/>
    <w:rsid w:val="0083739F"/>
    <w:rsid w:val="00846649"/>
    <w:rsid w:val="008526FE"/>
    <w:rsid w:val="008628EF"/>
    <w:rsid w:val="00865C20"/>
    <w:rsid w:val="00867498"/>
    <w:rsid w:val="00867CBB"/>
    <w:rsid w:val="00870701"/>
    <w:rsid w:val="0088139C"/>
    <w:rsid w:val="00884584"/>
    <w:rsid w:val="008A1B74"/>
    <w:rsid w:val="008A244B"/>
    <w:rsid w:val="008A302F"/>
    <w:rsid w:val="008A4304"/>
    <w:rsid w:val="008A5781"/>
    <w:rsid w:val="008A7229"/>
    <w:rsid w:val="008B50CB"/>
    <w:rsid w:val="008B5DE9"/>
    <w:rsid w:val="008C4411"/>
    <w:rsid w:val="008C7A94"/>
    <w:rsid w:val="008D276D"/>
    <w:rsid w:val="008D7F8C"/>
    <w:rsid w:val="008E4FD7"/>
    <w:rsid w:val="008E537C"/>
    <w:rsid w:val="008F5F0F"/>
    <w:rsid w:val="008F689A"/>
    <w:rsid w:val="00906D2A"/>
    <w:rsid w:val="00913DAC"/>
    <w:rsid w:val="00916B8E"/>
    <w:rsid w:val="00923EBE"/>
    <w:rsid w:val="009441AD"/>
    <w:rsid w:val="00951DEB"/>
    <w:rsid w:val="00962913"/>
    <w:rsid w:val="0096772C"/>
    <w:rsid w:val="00990C56"/>
    <w:rsid w:val="00991323"/>
    <w:rsid w:val="009955BC"/>
    <w:rsid w:val="00997215"/>
    <w:rsid w:val="009A469E"/>
    <w:rsid w:val="009C040C"/>
    <w:rsid w:val="009C6B9F"/>
    <w:rsid w:val="009D1508"/>
    <w:rsid w:val="009E48E9"/>
    <w:rsid w:val="009F3328"/>
    <w:rsid w:val="00A1060B"/>
    <w:rsid w:val="00A10767"/>
    <w:rsid w:val="00A118BB"/>
    <w:rsid w:val="00A12A15"/>
    <w:rsid w:val="00A1775E"/>
    <w:rsid w:val="00A2011E"/>
    <w:rsid w:val="00A33884"/>
    <w:rsid w:val="00A8576F"/>
    <w:rsid w:val="00A95DE7"/>
    <w:rsid w:val="00AB39DD"/>
    <w:rsid w:val="00AB4073"/>
    <w:rsid w:val="00AB6BD8"/>
    <w:rsid w:val="00AD14BD"/>
    <w:rsid w:val="00AD5BC2"/>
    <w:rsid w:val="00AE13F5"/>
    <w:rsid w:val="00AE6145"/>
    <w:rsid w:val="00AF1118"/>
    <w:rsid w:val="00AF33F6"/>
    <w:rsid w:val="00AF4734"/>
    <w:rsid w:val="00AF622F"/>
    <w:rsid w:val="00AF6778"/>
    <w:rsid w:val="00AF7A07"/>
    <w:rsid w:val="00B06121"/>
    <w:rsid w:val="00B1077E"/>
    <w:rsid w:val="00B21484"/>
    <w:rsid w:val="00B3376B"/>
    <w:rsid w:val="00B4482C"/>
    <w:rsid w:val="00B510ED"/>
    <w:rsid w:val="00B54E3F"/>
    <w:rsid w:val="00B669A0"/>
    <w:rsid w:val="00B837B5"/>
    <w:rsid w:val="00B8626C"/>
    <w:rsid w:val="00B92E78"/>
    <w:rsid w:val="00B94426"/>
    <w:rsid w:val="00BB67D7"/>
    <w:rsid w:val="00BC1D9A"/>
    <w:rsid w:val="00BE40DA"/>
    <w:rsid w:val="00BF199A"/>
    <w:rsid w:val="00C206C5"/>
    <w:rsid w:val="00C21B69"/>
    <w:rsid w:val="00C25048"/>
    <w:rsid w:val="00C34944"/>
    <w:rsid w:val="00C357C2"/>
    <w:rsid w:val="00C440E9"/>
    <w:rsid w:val="00C46DCD"/>
    <w:rsid w:val="00C5007B"/>
    <w:rsid w:val="00C77B57"/>
    <w:rsid w:val="00C91D1B"/>
    <w:rsid w:val="00CB73BB"/>
    <w:rsid w:val="00CC6B37"/>
    <w:rsid w:val="00CD1815"/>
    <w:rsid w:val="00CD7A88"/>
    <w:rsid w:val="00CE4C75"/>
    <w:rsid w:val="00CF698C"/>
    <w:rsid w:val="00D002BC"/>
    <w:rsid w:val="00D027D9"/>
    <w:rsid w:val="00D17788"/>
    <w:rsid w:val="00D42B59"/>
    <w:rsid w:val="00D5367F"/>
    <w:rsid w:val="00D61797"/>
    <w:rsid w:val="00D6657B"/>
    <w:rsid w:val="00D76481"/>
    <w:rsid w:val="00D776C3"/>
    <w:rsid w:val="00D77BE7"/>
    <w:rsid w:val="00D848D8"/>
    <w:rsid w:val="00D87626"/>
    <w:rsid w:val="00DA2342"/>
    <w:rsid w:val="00DC04CC"/>
    <w:rsid w:val="00DC2228"/>
    <w:rsid w:val="00DC36E4"/>
    <w:rsid w:val="00DC49B7"/>
    <w:rsid w:val="00DC5B32"/>
    <w:rsid w:val="00DD1A75"/>
    <w:rsid w:val="00DD51BC"/>
    <w:rsid w:val="00DE0736"/>
    <w:rsid w:val="00DE0F36"/>
    <w:rsid w:val="00DE2240"/>
    <w:rsid w:val="00DF181A"/>
    <w:rsid w:val="00E14E2A"/>
    <w:rsid w:val="00E33076"/>
    <w:rsid w:val="00E70E81"/>
    <w:rsid w:val="00E7207F"/>
    <w:rsid w:val="00E7390A"/>
    <w:rsid w:val="00E7579B"/>
    <w:rsid w:val="00E75F98"/>
    <w:rsid w:val="00E8183A"/>
    <w:rsid w:val="00E85BC4"/>
    <w:rsid w:val="00E87A2E"/>
    <w:rsid w:val="00E92C99"/>
    <w:rsid w:val="00E943EC"/>
    <w:rsid w:val="00EA3EE5"/>
    <w:rsid w:val="00EA5201"/>
    <w:rsid w:val="00EB04C0"/>
    <w:rsid w:val="00EB0581"/>
    <w:rsid w:val="00ED5335"/>
    <w:rsid w:val="00ED7A10"/>
    <w:rsid w:val="00EE420C"/>
    <w:rsid w:val="00EE6A52"/>
    <w:rsid w:val="00EF2BDF"/>
    <w:rsid w:val="00EF36D6"/>
    <w:rsid w:val="00EF4DF8"/>
    <w:rsid w:val="00F2143A"/>
    <w:rsid w:val="00F36A6F"/>
    <w:rsid w:val="00F464F2"/>
    <w:rsid w:val="00F52A5F"/>
    <w:rsid w:val="00F7351E"/>
    <w:rsid w:val="00F767DF"/>
    <w:rsid w:val="00F7725E"/>
    <w:rsid w:val="00FC12C2"/>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60E2A"/>
  <w15:chartTrackingRefBased/>
  <w15:docId w15:val="{D30D8503-E162-4D51-AB0A-6791D280D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065C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131028">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ccess-ods.un.org/access.nsf/Get?Open&amp;DS=CCPR/C/DEU/CO/7&amp;Lang=E" TargetMode="External"/><Relationship Id="rId13" Type="http://schemas.openxmlformats.org/officeDocument/2006/relationships/hyperlink" Target="http://daccess-ods.un.org/access.nsf/Get?Open&amp;DS=CCPR/C/DEU/CO/7&amp;Lang=E"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spcommreports.ohchr.org/Tmsearch/TMDocuments" TargetMode="External"/><Relationship Id="rId17" Type="http://schemas.openxmlformats.org/officeDocument/2006/relationships/hyperlink" Target="http://daccess-ods.un.org/access.nsf/Get?Open&amp;DS=CCPR/C/DEU/CO/7&amp;Lang=E" TargetMode="External"/><Relationship Id="rId2" Type="http://schemas.openxmlformats.org/officeDocument/2006/relationships/numbering" Target="numbering.xml"/><Relationship Id="rId16" Type="http://schemas.openxmlformats.org/officeDocument/2006/relationships/hyperlink" Target="https://spcommreports.ohchr.org/Tmsearch/TMDocumen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commreports.ohchr.org/TMResultsBase/DownLoadPublicCommunicationFile?gId=26622" TargetMode="External"/><Relationship Id="rId5" Type="http://schemas.openxmlformats.org/officeDocument/2006/relationships/webSettings" Target="webSettings.xml"/><Relationship Id="rId15" Type="http://schemas.openxmlformats.org/officeDocument/2006/relationships/hyperlink" Target="https://spcommreports.ohchr.org/TMResultsBase/DownLoadPublicCommunicationFile?gId=25988" TargetMode="External"/><Relationship Id="rId10" Type="http://schemas.openxmlformats.org/officeDocument/2006/relationships/hyperlink" Target="http://daccess-ods.un.org/access.nsf/Get?Open&amp;DS=CCPR/C/DEU/CO/7&amp;Lan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ndocs.org/A/HRC/47/35" TargetMode="External"/><Relationship Id="rId14" Type="http://schemas.openxmlformats.org/officeDocument/2006/relationships/hyperlink" Target="http://daccess-ods.un.org/access.nsf/Get?Open&amp;DS=CCPR/C/DEU/CO/7&amp;Lang=E"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n\Documents\Custom%20Office%20Templates\TEMPLATE%20Rule%20of%20Law%20Report%2020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3DF4-9FF3-41A8-84E6-4558EC06A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Rule of Law Report 2022</Template>
  <TotalTime>0</TotalTime>
  <Pages>2</Pages>
  <Words>1078</Words>
  <Characters>6148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2</cp:revision>
  <dcterms:created xsi:type="dcterms:W3CDTF">2022-02-06T11:12:00Z</dcterms:created>
  <dcterms:modified xsi:type="dcterms:W3CDTF">2022-02-06T11:12:00Z</dcterms:modified>
</cp:coreProperties>
</file>